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4D50" w14:textId="69A07EB1" w:rsidR="00281115" w:rsidRPr="003A587B" w:rsidRDefault="00B51EE1" w:rsidP="00281115">
      <w:pPr>
        <w:pStyle w:val="NoSpacing"/>
        <w:rPr>
          <w:rFonts w:ascii="Arial" w:hAnsi="Arial" w:cs="Arial"/>
          <w:sz w:val="36"/>
          <w:szCs w:val="36"/>
        </w:rPr>
      </w:pPr>
      <w:r w:rsidRPr="003A587B">
        <w:rPr>
          <w:rFonts w:ascii="Arial" w:hAnsi="Arial" w:cs="Arial"/>
          <w:sz w:val="36"/>
          <w:szCs w:val="36"/>
        </w:rPr>
        <w:t>Reducing diesel co</w:t>
      </w:r>
      <w:r w:rsidR="00C340ED">
        <w:rPr>
          <w:rFonts w:ascii="Arial" w:hAnsi="Arial" w:cs="Arial"/>
          <w:sz w:val="36"/>
          <w:szCs w:val="36"/>
        </w:rPr>
        <w:t>sts</w:t>
      </w:r>
      <w:r w:rsidRPr="003A587B">
        <w:rPr>
          <w:rFonts w:ascii="Arial" w:hAnsi="Arial" w:cs="Arial"/>
          <w:sz w:val="36"/>
          <w:szCs w:val="36"/>
        </w:rPr>
        <w:t xml:space="preserve"> in </w:t>
      </w:r>
      <w:r w:rsidR="00C340ED">
        <w:rPr>
          <w:rFonts w:ascii="Arial" w:hAnsi="Arial" w:cs="Arial"/>
          <w:sz w:val="36"/>
          <w:szCs w:val="36"/>
        </w:rPr>
        <w:t>construction and quarrying</w:t>
      </w:r>
    </w:p>
    <w:p w14:paraId="7EE2B706" w14:textId="6A99D901" w:rsidR="00281115" w:rsidRDefault="006A2309" w:rsidP="0028111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21 June 2022</w:t>
      </w:r>
    </w:p>
    <w:p w14:paraId="1CAF8DEA" w14:textId="15E40A26" w:rsidR="006A2309" w:rsidRDefault="006A2309" w:rsidP="00281115">
      <w:pPr>
        <w:pStyle w:val="NoSpacing"/>
        <w:rPr>
          <w:rFonts w:ascii="Arial" w:hAnsi="Arial" w:cs="Arial"/>
        </w:rPr>
      </w:pPr>
    </w:p>
    <w:p w14:paraId="686619DC" w14:textId="77777777" w:rsidR="006A2309" w:rsidRDefault="006A2309" w:rsidP="00281115">
      <w:pPr>
        <w:pStyle w:val="NoSpacing"/>
        <w:rPr>
          <w:rFonts w:ascii="Arial" w:hAnsi="Arial" w:cs="Arial"/>
        </w:rPr>
      </w:pPr>
    </w:p>
    <w:p w14:paraId="662AC379" w14:textId="1A7A5C72" w:rsidR="0077341F" w:rsidRDefault="0077341F" w:rsidP="0028111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Construction and quarrying are vital industries yet consume vast quantities of diesel at huge financial and environmental cost. Engine specialist Prior Power Solutions has launched a new product which can cut the cost of diesel, and emissions, utilising hydrogen technology. Crucially it is a product that is available right now.</w:t>
      </w:r>
    </w:p>
    <w:p w14:paraId="450E5339" w14:textId="0BA0B7B6" w:rsidR="00A76598" w:rsidRPr="0036350D" w:rsidRDefault="00AE044D" w:rsidP="0028111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E883C3A" wp14:editId="38583E8C">
            <wp:simplePos x="0" y="0"/>
            <wp:positionH relativeFrom="column">
              <wp:posOffset>2657475</wp:posOffset>
            </wp:positionH>
            <wp:positionV relativeFrom="paragraph">
              <wp:posOffset>101600</wp:posOffset>
            </wp:positionV>
            <wp:extent cx="3427095" cy="2124075"/>
            <wp:effectExtent l="0" t="0" r="1905" b="9525"/>
            <wp:wrapSquare wrapText="bothSides"/>
            <wp:docPr id="1" name="Picture 1" descr="A picture containing text, ground, outdoor, coo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round, outdoor, cooking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84"/>
                    <a:stretch/>
                  </pic:blipFill>
                  <pic:spPr bwMode="auto">
                    <a:xfrm>
                      <a:off x="0" y="0"/>
                      <a:ext cx="3427095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7F451" w14:textId="3D9EAEB2" w:rsidR="001A57CB" w:rsidRDefault="00AE044D" w:rsidP="006A2309">
      <w:pPr>
        <w:pStyle w:val="NoSpacing"/>
        <w:ind w:right="-755"/>
        <w:rPr>
          <w:rFonts w:ascii="Arial" w:hAnsi="Arial" w:cs="Arial"/>
        </w:rPr>
      </w:pPr>
      <w:r>
        <w:rPr>
          <w:rFonts w:ascii="Arial" w:hAnsi="Arial" w:cs="Arial"/>
        </w:rPr>
        <w:t>Simply put, d</w:t>
      </w:r>
      <w:r w:rsidR="001A57CB" w:rsidRPr="009E6459">
        <w:rPr>
          <w:rFonts w:ascii="Arial" w:hAnsi="Arial" w:cs="Arial"/>
        </w:rPr>
        <w:t xml:space="preserve">iesel </w:t>
      </w:r>
      <w:r w:rsidR="001A57CB">
        <w:rPr>
          <w:rFonts w:ascii="Arial" w:hAnsi="Arial" w:cs="Arial"/>
        </w:rPr>
        <w:t xml:space="preserve">engines and </w:t>
      </w:r>
      <w:r w:rsidR="001A57CB" w:rsidRPr="009E6459">
        <w:rPr>
          <w:rFonts w:ascii="Arial" w:hAnsi="Arial" w:cs="Arial"/>
        </w:rPr>
        <w:t>generators cannot be matched for performance, reliability, or portability – nor are likely to be in the short to medium term. And they are everywhere</w:t>
      </w:r>
      <w:r w:rsidR="00A138BC">
        <w:rPr>
          <w:rFonts w:ascii="Arial" w:hAnsi="Arial" w:cs="Arial"/>
        </w:rPr>
        <w:t>.</w:t>
      </w:r>
    </w:p>
    <w:p w14:paraId="0044445A" w14:textId="7BCC0222" w:rsidR="001A57CB" w:rsidRPr="009E6459" w:rsidRDefault="001A57CB" w:rsidP="001A57CB">
      <w:pPr>
        <w:pStyle w:val="NoSpacing"/>
        <w:rPr>
          <w:rFonts w:ascii="Arial" w:hAnsi="Arial" w:cs="Arial"/>
        </w:rPr>
      </w:pPr>
    </w:p>
    <w:p w14:paraId="40105496" w14:textId="3547F7B7" w:rsidR="00C340ED" w:rsidRDefault="00C340ED" w:rsidP="0028111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Quarry operators and construction companies </w:t>
      </w:r>
      <w:r w:rsidR="001A57CB">
        <w:rPr>
          <w:rFonts w:ascii="Arial" w:hAnsi="Arial" w:cs="Arial"/>
        </w:rPr>
        <w:t>had,</w:t>
      </w:r>
      <w:r>
        <w:rPr>
          <w:rFonts w:ascii="Arial" w:hAnsi="Arial" w:cs="Arial"/>
        </w:rPr>
        <w:t xml:space="preserve"> until April 2022, </w:t>
      </w:r>
      <w:r w:rsidR="001A57CB">
        <w:rPr>
          <w:rFonts w:ascii="Arial" w:hAnsi="Arial" w:cs="Arial"/>
        </w:rPr>
        <w:t xml:space="preserve">been able to </w:t>
      </w:r>
      <w:r>
        <w:rPr>
          <w:rFonts w:ascii="Arial" w:hAnsi="Arial" w:cs="Arial"/>
        </w:rPr>
        <w:t>save significant costs on fuel through rebated red diesel. Now without that allowance</w:t>
      </w:r>
      <w:r w:rsidR="001A57C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businesses are left watching diesel costs rise weekly or look to alternatives.</w:t>
      </w:r>
    </w:p>
    <w:p w14:paraId="6615B4E3" w14:textId="69C94FF0" w:rsidR="00C340ED" w:rsidRDefault="00C340ED" w:rsidP="00281115">
      <w:pPr>
        <w:pStyle w:val="NoSpacing"/>
        <w:rPr>
          <w:rFonts w:ascii="Arial" w:hAnsi="Arial" w:cs="Arial"/>
        </w:rPr>
      </w:pPr>
    </w:p>
    <w:p w14:paraId="34B660E8" w14:textId="6D4551F8" w:rsidR="00AE044D" w:rsidRDefault="001A57CB" w:rsidP="0028111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Realistically </w:t>
      </w:r>
      <w:r w:rsidR="000C28A2">
        <w:rPr>
          <w:rFonts w:ascii="Arial" w:hAnsi="Arial" w:cs="Arial"/>
        </w:rPr>
        <w:t>however</w:t>
      </w:r>
      <w:r w:rsidR="00C340ED">
        <w:rPr>
          <w:rFonts w:ascii="Arial" w:hAnsi="Arial" w:cs="Arial"/>
        </w:rPr>
        <w:t xml:space="preserve"> there are limited real options available </w:t>
      </w:r>
      <w:r w:rsidR="00AE044D">
        <w:rPr>
          <w:rFonts w:ascii="Arial" w:hAnsi="Arial" w:cs="Arial"/>
        </w:rPr>
        <w:t>at present</w:t>
      </w:r>
      <w:r w:rsidR="00EC555C">
        <w:rPr>
          <w:rFonts w:ascii="Arial" w:hAnsi="Arial" w:cs="Arial"/>
        </w:rPr>
        <w:t xml:space="preserve">. </w:t>
      </w:r>
    </w:p>
    <w:p w14:paraId="3589F56F" w14:textId="77777777" w:rsidR="00AE044D" w:rsidRDefault="00AE044D" w:rsidP="00281115">
      <w:pPr>
        <w:pStyle w:val="NoSpacing"/>
        <w:rPr>
          <w:rFonts w:ascii="Arial" w:hAnsi="Arial" w:cs="Arial"/>
        </w:rPr>
      </w:pPr>
    </w:p>
    <w:p w14:paraId="6B0CA478" w14:textId="5297AF74" w:rsidR="00C340ED" w:rsidRDefault="00EC555C" w:rsidP="0028111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Electricity can be cost-effective to power equipment such as pumps</w:t>
      </w:r>
      <w:r w:rsidR="000C28A2">
        <w:rPr>
          <w:rFonts w:ascii="Arial" w:hAnsi="Arial" w:cs="Arial"/>
        </w:rPr>
        <w:t>, machinery, and lighting</w:t>
      </w:r>
      <w:r>
        <w:rPr>
          <w:rFonts w:ascii="Arial" w:hAnsi="Arial" w:cs="Arial"/>
        </w:rPr>
        <w:t xml:space="preserve">, but this is not </w:t>
      </w:r>
      <w:r w:rsidR="000C28A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0C28A2">
        <w:rPr>
          <w:rFonts w:ascii="Arial" w:hAnsi="Arial" w:cs="Arial"/>
        </w:rPr>
        <w:t>possibility</w:t>
      </w:r>
      <w:r>
        <w:rPr>
          <w:rFonts w:ascii="Arial" w:hAnsi="Arial" w:cs="Arial"/>
        </w:rPr>
        <w:t xml:space="preserve"> for remote quarries and construction projects.</w:t>
      </w:r>
    </w:p>
    <w:p w14:paraId="7BB41C90" w14:textId="47B8C409" w:rsidR="00EC555C" w:rsidRDefault="00EC555C" w:rsidP="00281115">
      <w:pPr>
        <w:pStyle w:val="NoSpacing"/>
        <w:rPr>
          <w:rFonts w:ascii="Arial" w:hAnsi="Arial" w:cs="Arial"/>
        </w:rPr>
      </w:pPr>
    </w:p>
    <w:p w14:paraId="164573B3" w14:textId="241F77A5" w:rsidR="00EC555C" w:rsidRDefault="00EC555C" w:rsidP="00AE044D">
      <w:pPr>
        <w:pStyle w:val="NoSpacing"/>
        <w:ind w:right="-188"/>
        <w:rPr>
          <w:rFonts w:ascii="Arial" w:hAnsi="Arial" w:cs="Arial"/>
        </w:rPr>
      </w:pPr>
      <w:r>
        <w:rPr>
          <w:rFonts w:ascii="Arial" w:hAnsi="Arial" w:cs="Arial"/>
        </w:rPr>
        <w:t xml:space="preserve">Renewable technologies such as solar and wind can provide power for standalone generation but at significant investment and lengthy planning processes and still leaves vehicles </w:t>
      </w:r>
      <w:r w:rsidR="0077341F">
        <w:rPr>
          <w:rFonts w:ascii="Arial" w:hAnsi="Arial" w:cs="Arial"/>
        </w:rPr>
        <w:t xml:space="preserve">and heavy machinery </w:t>
      </w:r>
      <w:r>
        <w:rPr>
          <w:rFonts w:ascii="Arial" w:hAnsi="Arial" w:cs="Arial"/>
        </w:rPr>
        <w:t>running on costly diesel.</w:t>
      </w:r>
    </w:p>
    <w:p w14:paraId="4DD4F678" w14:textId="133B4419" w:rsidR="00EC555C" w:rsidRDefault="006A2309" w:rsidP="00281115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778C6DD8" wp14:editId="78D86ED3">
            <wp:simplePos x="0" y="0"/>
            <wp:positionH relativeFrom="column">
              <wp:posOffset>3705225</wp:posOffset>
            </wp:positionH>
            <wp:positionV relativeFrom="paragraph">
              <wp:posOffset>162560</wp:posOffset>
            </wp:positionV>
            <wp:extent cx="2270760" cy="1866900"/>
            <wp:effectExtent l="0" t="0" r="0" b="0"/>
            <wp:wrapSquare wrapText="bothSides"/>
            <wp:docPr id="17" name="Picture 17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har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77" r="16810"/>
                    <a:stretch/>
                  </pic:blipFill>
                  <pic:spPr bwMode="auto">
                    <a:xfrm>
                      <a:off x="0" y="0"/>
                      <a:ext cx="227076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9FD1F" w14:textId="75AD44F4" w:rsidR="00EC555C" w:rsidRDefault="00EC555C" w:rsidP="0028111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Which leaves hydrogen.</w:t>
      </w:r>
    </w:p>
    <w:p w14:paraId="39B643A6" w14:textId="77777777" w:rsidR="00C340ED" w:rsidRDefault="00C340ED" w:rsidP="00281115">
      <w:pPr>
        <w:pStyle w:val="NoSpacing"/>
        <w:rPr>
          <w:rFonts w:ascii="Arial" w:hAnsi="Arial" w:cs="Arial"/>
        </w:rPr>
      </w:pPr>
    </w:p>
    <w:p w14:paraId="5A944D86" w14:textId="5C0C20B2" w:rsidR="00281115" w:rsidRPr="0036350D" w:rsidRDefault="00EC555C" w:rsidP="0028111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Whereas h</w:t>
      </w:r>
      <w:r w:rsidR="00281115" w:rsidRPr="0036350D">
        <w:rPr>
          <w:rFonts w:ascii="Arial" w:hAnsi="Arial" w:cs="Arial"/>
        </w:rPr>
        <w:t xml:space="preserve">ydrogen </w:t>
      </w:r>
      <w:r w:rsidR="00BB5A88">
        <w:rPr>
          <w:rFonts w:ascii="Arial" w:hAnsi="Arial" w:cs="Arial"/>
        </w:rPr>
        <w:t xml:space="preserve">combustion </w:t>
      </w:r>
      <w:r w:rsidR="00281115" w:rsidRPr="0036350D">
        <w:rPr>
          <w:rFonts w:ascii="Arial" w:hAnsi="Arial" w:cs="Arial"/>
        </w:rPr>
        <w:t xml:space="preserve">engines and fuel cell technology are still in infancy and not yet </w:t>
      </w:r>
      <w:r>
        <w:rPr>
          <w:rFonts w:ascii="Arial" w:hAnsi="Arial" w:cs="Arial"/>
        </w:rPr>
        <w:t>financially feasible</w:t>
      </w:r>
      <w:r w:rsidR="00281115" w:rsidRPr="0036350D">
        <w:rPr>
          <w:rFonts w:ascii="Arial" w:hAnsi="Arial" w:cs="Arial"/>
        </w:rPr>
        <w:t xml:space="preserve"> commercially, the Hydrogen-Diesel Introduction System, whilst not omitting diesel completely, provides a very cost effective and realistic option in the interim for mitigating carbon emissions – and diesel consumption providing a quick return on investment.</w:t>
      </w:r>
    </w:p>
    <w:p w14:paraId="274C074A" w14:textId="6FB7F8D1" w:rsidR="0036350D" w:rsidRPr="009E6459" w:rsidRDefault="0036350D" w:rsidP="00281115">
      <w:pPr>
        <w:pStyle w:val="NoSpacing"/>
        <w:rPr>
          <w:rFonts w:ascii="Arial" w:hAnsi="Arial" w:cs="Arial"/>
        </w:rPr>
      </w:pPr>
    </w:p>
    <w:p w14:paraId="7409F788" w14:textId="248631AA" w:rsidR="0036350D" w:rsidRPr="009E6459" w:rsidRDefault="0036350D" w:rsidP="0036350D">
      <w:pPr>
        <w:pStyle w:val="NoSpacing"/>
        <w:rPr>
          <w:rFonts w:ascii="Arial" w:hAnsi="Arial" w:cs="Arial"/>
        </w:rPr>
      </w:pPr>
      <w:r w:rsidRPr="009E6459">
        <w:rPr>
          <w:rFonts w:ascii="Arial" w:hAnsi="Arial" w:cs="Arial"/>
        </w:rPr>
        <w:t xml:space="preserve">There are global and national drivers for </w:t>
      </w:r>
      <w:r w:rsidR="001A57CB">
        <w:rPr>
          <w:rFonts w:ascii="Arial" w:hAnsi="Arial" w:cs="Arial"/>
        </w:rPr>
        <w:t>reducing carbon emissions – the disentitlement to red diesel for many sectors being one from the UK Government</w:t>
      </w:r>
      <w:r w:rsidR="00D60DF3">
        <w:rPr>
          <w:rFonts w:ascii="Arial" w:hAnsi="Arial" w:cs="Arial"/>
        </w:rPr>
        <w:t xml:space="preserve"> – and </w:t>
      </w:r>
      <w:r w:rsidRPr="009E6459">
        <w:rPr>
          <w:rFonts w:ascii="Arial" w:hAnsi="Arial" w:cs="Arial"/>
        </w:rPr>
        <w:t xml:space="preserve">the development of technology that will reduce environmental impact of </w:t>
      </w:r>
      <w:r w:rsidR="00D60DF3">
        <w:rPr>
          <w:rFonts w:ascii="Arial" w:hAnsi="Arial" w:cs="Arial"/>
        </w:rPr>
        <w:t>industry</w:t>
      </w:r>
      <w:r w:rsidRPr="009E6459">
        <w:rPr>
          <w:rFonts w:ascii="Arial" w:hAnsi="Arial" w:cs="Arial"/>
        </w:rPr>
        <w:t>, with climate change</w:t>
      </w:r>
      <w:r w:rsidR="00B51EE1" w:rsidRPr="009E6459">
        <w:rPr>
          <w:rFonts w:ascii="Arial" w:hAnsi="Arial" w:cs="Arial"/>
        </w:rPr>
        <w:t xml:space="preserve"> and, more recently, </w:t>
      </w:r>
      <w:r w:rsidRPr="009E6459">
        <w:rPr>
          <w:rFonts w:ascii="Arial" w:hAnsi="Arial" w:cs="Arial"/>
        </w:rPr>
        <w:t>energy prices</w:t>
      </w:r>
      <w:r w:rsidR="00B51EE1" w:rsidRPr="009E6459">
        <w:rPr>
          <w:rFonts w:ascii="Arial" w:hAnsi="Arial" w:cs="Arial"/>
        </w:rPr>
        <w:t>, shaping the future of economical and sustainable operations.</w:t>
      </w:r>
    </w:p>
    <w:p w14:paraId="67B3760B" w14:textId="10D30828" w:rsidR="00281115" w:rsidRPr="009E6459" w:rsidRDefault="00281115" w:rsidP="00281115">
      <w:pPr>
        <w:pStyle w:val="NoSpacing"/>
        <w:rPr>
          <w:rFonts w:ascii="Arial" w:hAnsi="Arial" w:cs="Arial"/>
        </w:rPr>
      </w:pPr>
    </w:p>
    <w:p w14:paraId="6AC47882" w14:textId="1F8FA9DB" w:rsidR="00281115" w:rsidRPr="009E6459" w:rsidRDefault="00281115" w:rsidP="00281115">
      <w:pPr>
        <w:pStyle w:val="NoSpacing"/>
        <w:rPr>
          <w:rFonts w:ascii="Arial" w:hAnsi="Arial" w:cs="Arial"/>
        </w:rPr>
      </w:pPr>
      <w:r w:rsidRPr="009E6459">
        <w:rPr>
          <w:rFonts w:ascii="Arial" w:hAnsi="Arial" w:cs="Arial"/>
        </w:rPr>
        <w:t xml:space="preserve">With over four decades under its belt repairing and maintaining diesel engines </w:t>
      </w:r>
      <w:r w:rsidR="001A09A3">
        <w:rPr>
          <w:rFonts w:ascii="Arial" w:hAnsi="Arial" w:cs="Arial"/>
        </w:rPr>
        <w:t>used in a wide range of equipment</w:t>
      </w:r>
      <w:r w:rsidR="00B51EE1" w:rsidRPr="009E6459">
        <w:rPr>
          <w:rFonts w:ascii="Arial" w:hAnsi="Arial" w:cs="Arial"/>
        </w:rPr>
        <w:t xml:space="preserve"> and machinery</w:t>
      </w:r>
      <w:r w:rsidRPr="009E6459">
        <w:rPr>
          <w:rFonts w:ascii="Arial" w:hAnsi="Arial" w:cs="Arial"/>
        </w:rPr>
        <w:t xml:space="preserve">, </w:t>
      </w:r>
      <w:r w:rsidR="001A09A3">
        <w:rPr>
          <w:rFonts w:ascii="Arial" w:hAnsi="Arial" w:cs="Arial"/>
        </w:rPr>
        <w:t xml:space="preserve">Norfolk-based </w:t>
      </w:r>
      <w:r w:rsidRPr="009E6459">
        <w:rPr>
          <w:rFonts w:ascii="Arial" w:hAnsi="Arial" w:cs="Arial"/>
        </w:rPr>
        <w:t>Prior Power Solutions is</w:t>
      </w:r>
      <w:r w:rsidR="00F22FC4" w:rsidRPr="009E6459">
        <w:rPr>
          <w:rFonts w:ascii="Arial" w:hAnsi="Arial" w:cs="Arial"/>
        </w:rPr>
        <w:t xml:space="preserve"> supporting carbon-n</w:t>
      </w:r>
      <w:r w:rsidR="00652F5C" w:rsidRPr="009E6459">
        <w:rPr>
          <w:rFonts w:ascii="Arial" w:hAnsi="Arial" w:cs="Arial"/>
        </w:rPr>
        <w:t xml:space="preserve">eutral </w:t>
      </w:r>
      <w:r w:rsidR="00D60DF3">
        <w:rPr>
          <w:rFonts w:ascii="Arial" w:hAnsi="Arial" w:cs="Arial"/>
        </w:rPr>
        <w:t>construction and quarrying</w:t>
      </w:r>
      <w:r w:rsidRPr="009E6459">
        <w:rPr>
          <w:rFonts w:ascii="Arial" w:hAnsi="Arial" w:cs="Arial"/>
        </w:rPr>
        <w:t xml:space="preserve"> through a simple, cost-effective retrofittable unit suitable for a wide range of diesel engines and generators.</w:t>
      </w:r>
    </w:p>
    <w:p w14:paraId="0E4FFE61" w14:textId="73FFCBF5" w:rsidR="00281115" w:rsidRPr="009E6459" w:rsidRDefault="006A2309" w:rsidP="00281115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087FD2E" wp14:editId="4E17073B">
            <wp:simplePos x="0" y="0"/>
            <wp:positionH relativeFrom="column">
              <wp:posOffset>2876550</wp:posOffset>
            </wp:positionH>
            <wp:positionV relativeFrom="paragraph">
              <wp:posOffset>-14605</wp:posOffset>
            </wp:positionV>
            <wp:extent cx="2990215" cy="2041618"/>
            <wp:effectExtent l="0" t="0" r="635" b="0"/>
            <wp:wrapSquare wrapText="bothSides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300" cy="20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E78FA" w14:textId="65AE8A62" w:rsidR="00281115" w:rsidRDefault="00281115" w:rsidP="00281115">
      <w:pPr>
        <w:pStyle w:val="NoSpacing"/>
        <w:rPr>
          <w:rFonts w:ascii="Arial" w:hAnsi="Arial" w:cs="Arial"/>
        </w:rPr>
      </w:pPr>
      <w:r w:rsidRPr="009E6459">
        <w:rPr>
          <w:rFonts w:ascii="Arial" w:hAnsi="Arial" w:cs="Arial"/>
        </w:rPr>
        <w:t>Substantially lowering greenhouse gases, the Hydrogen-Diesel Introduction System effectively converts a standard combustion engine into a dual fuel engine. It is a stand-alone system that produces hydrogen gas from water by electrolysis, which is injected directly into the engine, reducing diesel consumption by up to 14%</w:t>
      </w:r>
      <w:r w:rsidR="00F22FC4" w:rsidRPr="009E6459">
        <w:rPr>
          <w:rFonts w:ascii="Arial" w:hAnsi="Arial" w:cs="Arial"/>
        </w:rPr>
        <w:t>.</w:t>
      </w:r>
    </w:p>
    <w:p w14:paraId="38FAE4E5" w14:textId="0C2BFF8F" w:rsidR="00D60DF3" w:rsidRDefault="00D60DF3" w:rsidP="00281115">
      <w:pPr>
        <w:pStyle w:val="NoSpacing"/>
        <w:rPr>
          <w:rFonts w:ascii="Arial" w:hAnsi="Arial" w:cs="Arial"/>
        </w:rPr>
      </w:pPr>
    </w:p>
    <w:p w14:paraId="0EF7C6AD" w14:textId="63B02582" w:rsidR="00D60DF3" w:rsidRDefault="00D60DF3" w:rsidP="0028111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“This is significant saving for heavy plant operators and quarries,” says Paul Dekker Kleyn, Business Development Manager for Alternative Power at Prior Power Solutions.</w:t>
      </w:r>
    </w:p>
    <w:p w14:paraId="483FA5EF" w14:textId="4CCD9FC9" w:rsidR="000206C6" w:rsidRDefault="000206C6" w:rsidP="00281115">
      <w:pPr>
        <w:pStyle w:val="NoSpacing"/>
        <w:rPr>
          <w:rFonts w:ascii="Arial" w:hAnsi="Arial" w:cs="Arial"/>
        </w:rPr>
      </w:pPr>
    </w:p>
    <w:p w14:paraId="72515112" w14:textId="1F457867" w:rsidR="000206C6" w:rsidRPr="009E6459" w:rsidRDefault="000D7EC4" w:rsidP="0028111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F35716">
        <w:rPr>
          <w:rFonts w:ascii="Arial" w:hAnsi="Arial" w:cs="Arial"/>
        </w:rPr>
        <w:t>The Hydrogen-Diesel Introduction System</w:t>
      </w:r>
      <w:r>
        <w:rPr>
          <w:rFonts w:ascii="Arial" w:hAnsi="Arial" w:cs="Arial"/>
        </w:rPr>
        <w:t xml:space="preserve"> could take </w:t>
      </w:r>
      <w:r w:rsidR="001A09A3">
        <w:rPr>
          <w:rFonts w:ascii="Arial" w:hAnsi="Arial" w:cs="Arial"/>
        </w:rPr>
        <w:t xml:space="preserve">a conservative </w:t>
      </w:r>
      <w:r>
        <w:rPr>
          <w:rFonts w:ascii="Arial" w:hAnsi="Arial" w:cs="Arial"/>
        </w:rPr>
        <w:t>10% off that bill annually with units soon paying for themselves,” continues Paul.</w:t>
      </w:r>
    </w:p>
    <w:p w14:paraId="4AD3C8F7" w14:textId="0D9AF1D6" w:rsidR="00281115" w:rsidRPr="009E6459" w:rsidRDefault="00281115" w:rsidP="00281115">
      <w:pPr>
        <w:pStyle w:val="NoSpacing"/>
        <w:rPr>
          <w:rFonts w:ascii="Arial" w:hAnsi="Arial" w:cs="Arial"/>
        </w:rPr>
      </w:pPr>
    </w:p>
    <w:p w14:paraId="39D183C6" w14:textId="431831DE" w:rsidR="00281115" w:rsidRPr="009E6459" w:rsidRDefault="00281115" w:rsidP="00281115">
      <w:pPr>
        <w:pStyle w:val="NoSpacing"/>
        <w:rPr>
          <w:rFonts w:ascii="Arial" w:hAnsi="Arial" w:cs="Arial"/>
        </w:rPr>
      </w:pPr>
      <w:r w:rsidRPr="009E6459">
        <w:rPr>
          <w:rFonts w:ascii="Arial" w:hAnsi="Arial" w:cs="Arial"/>
        </w:rPr>
        <w:t>Independent testing has proven up to 80% less diesel particulate matter, 22% less nitrous oxides, 25% less carbon monoxide and 8% less carbon dioxide.</w:t>
      </w:r>
    </w:p>
    <w:p w14:paraId="35B906D1" w14:textId="651684CF" w:rsidR="00281115" w:rsidRPr="009E6459" w:rsidRDefault="00281115" w:rsidP="00281115">
      <w:pPr>
        <w:pStyle w:val="NoSpacing"/>
        <w:rPr>
          <w:rFonts w:ascii="Arial" w:hAnsi="Arial" w:cs="Arial"/>
        </w:rPr>
      </w:pPr>
    </w:p>
    <w:p w14:paraId="47CD6296" w14:textId="3DEF4DBF" w:rsidR="00281115" w:rsidRPr="009E6459" w:rsidRDefault="00281115" w:rsidP="00281115">
      <w:pPr>
        <w:pStyle w:val="NoSpacing"/>
        <w:rPr>
          <w:rFonts w:ascii="Arial" w:hAnsi="Arial" w:cs="Arial"/>
        </w:rPr>
      </w:pPr>
      <w:r w:rsidRPr="009E6459">
        <w:rPr>
          <w:rFonts w:ascii="Arial" w:hAnsi="Arial" w:cs="Arial"/>
        </w:rPr>
        <w:t>Producing hydrogen on demand from deionised water, no hydrogen is stored, and no other chemicals or acids are used in the process.</w:t>
      </w:r>
    </w:p>
    <w:p w14:paraId="741F08CB" w14:textId="77777777" w:rsidR="003A587B" w:rsidRDefault="003A587B" w:rsidP="00281115">
      <w:pPr>
        <w:pStyle w:val="NoSpacing"/>
        <w:rPr>
          <w:rFonts w:ascii="Arial" w:hAnsi="Arial" w:cs="Arial"/>
        </w:rPr>
      </w:pPr>
    </w:p>
    <w:p w14:paraId="2D4BE80A" w14:textId="54B07075" w:rsidR="00281115" w:rsidRPr="009E6459" w:rsidRDefault="00281115" w:rsidP="000D7EC4">
      <w:pPr>
        <w:pStyle w:val="NoSpacing"/>
        <w:rPr>
          <w:rFonts w:ascii="Arial" w:hAnsi="Arial" w:cs="Arial"/>
        </w:rPr>
      </w:pPr>
      <w:r w:rsidRPr="009E6459">
        <w:rPr>
          <w:rFonts w:ascii="Arial" w:hAnsi="Arial" w:cs="Arial"/>
        </w:rPr>
        <w:t xml:space="preserve">Although </w:t>
      </w:r>
      <w:r w:rsidR="000D7EC4">
        <w:rPr>
          <w:rFonts w:ascii="Arial" w:hAnsi="Arial" w:cs="Arial"/>
        </w:rPr>
        <w:t xml:space="preserve">construction and quarrying will continue to be heavily reliant on increasingly costly diesel-generated power </w:t>
      </w:r>
      <w:r w:rsidR="00B51EE1" w:rsidRPr="009E6459">
        <w:rPr>
          <w:rFonts w:ascii="Arial" w:hAnsi="Arial" w:cs="Arial"/>
        </w:rPr>
        <w:t>for many years to come</w:t>
      </w:r>
      <w:r w:rsidRPr="009E6459">
        <w:rPr>
          <w:rFonts w:ascii="Arial" w:hAnsi="Arial" w:cs="Arial"/>
        </w:rPr>
        <w:t xml:space="preserve">, </w:t>
      </w:r>
      <w:r w:rsidR="000D7EC4">
        <w:rPr>
          <w:rFonts w:ascii="Arial" w:hAnsi="Arial" w:cs="Arial"/>
        </w:rPr>
        <w:t>the financial impact can be mitigated through such hydrogen technology, simultaneously reducing emissions</w:t>
      </w:r>
      <w:r w:rsidR="004F74F3">
        <w:rPr>
          <w:rFonts w:ascii="Arial" w:hAnsi="Arial" w:cs="Arial"/>
        </w:rPr>
        <w:t>.</w:t>
      </w:r>
    </w:p>
    <w:p w14:paraId="76D15D7C" w14:textId="052400A0" w:rsidR="00A333DC" w:rsidRPr="003B62BF" w:rsidRDefault="00A333DC">
      <w:pPr>
        <w:rPr>
          <w:rFonts w:ascii="Arial" w:hAnsi="Arial" w:cs="Arial"/>
        </w:rPr>
      </w:pPr>
    </w:p>
    <w:p w14:paraId="6D621E96" w14:textId="3AD92816" w:rsidR="003B62BF" w:rsidRDefault="000D7EC4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A09A3">
        <w:rPr>
          <w:rFonts w:ascii="Arial" w:hAnsi="Arial" w:cs="Arial"/>
        </w:rPr>
        <w:t>16</w:t>
      </w:r>
      <w:r w:rsidR="003B62BF" w:rsidRPr="003B62BF">
        <w:rPr>
          <w:rFonts w:ascii="Arial" w:hAnsi="Arial" w:cs="Arial"/>
        </w:rPr>
        <w:t xml:space="preserve"> words</w:t>
      </w:r>
    </w:p>
    <w:p w14:paraId="3CD3CF04" w14:textId="502E7E2C" w:rsidR="00066D11" w:rsidRDefault="00066D11">
      <w:pPr>
        <w:rPr>
          <w:rFonts w:ascii="Arial" w:hAnsi="Arial" w:cs="Arial"/>
        </w:rPr>
      </w:pPr>
    </w:p>
    <w:p w14:paraId="22AB440A" w14:textId="77777777" w:rsidR="001A09A3" w:rsidRDefault="001A09A3">
      <w:pPr>
        <w:rPr>
          <w:rFonts w:ascii="Arial" w:hAnsi="Arial" w:cs="Arial"/>
        </w:rPr>
      </w:pPr>
    </w:p>
    <w:p w14:paraId="0055C69F" w14:textId="14CB0A4D" w:rsidR="00066D11" w:rsidRDefault="00B03B8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9EFDCF8" wp14:editId="79FE8B47">
            <wp:simplePos x="0" y="0"/>
            <wp:positionH relativeFrom="column">
              <wp:posOffset>-28575</wp:posOffset>
            </wp:positionH>
            <wp:positionV relativeFrom="paragraph">
              <wp:posOffset>243205</wp:posOffset>
            </wp:positionV>
            <wp:extent cx="914400" cy="9144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D11">
        <w:rPr>
          <w:rFonts w:ascii="Arial" w:hAnsi="Arial" w:cs="Arial"/>
        </w:rPr>
        <w:t>Download the article and images here:</w:t>
      </w:r>
    </w:p>
    <w:p w14:paraId="45EB9107" w14:textId="71CCD35A" w:rsidR="00B03B82" w:rsidRDefault="00B03B82">
      <w:pPr>
        <w:rPr>
          <w:rFonts w:ascii="Arial" w:hAnsi="Arial" w:cs="Arial"/>
        </w:rPr>
      </w:pPr>
    </w:p>
    <w:p w14:paraId="323AF8F8" w14:textId="55C07D62" w:rsidR="003A587B" w:rsidRDefault="003A587B">
      <w:pPr>
        <w:rPr>
          <w:rFonts w:ascii="Arial" w:hAnsi="Arial" w:cs="Arial"/>
        </w:rPr>
      </w:pPr>
    </w:p>
    <w:p w14:paraId="661C2092" w14:textId="33638A56" w:rsidR="003A587B" w:rsidRDefault="003A587B">
      <w:pPr>
        <w:rPr>
          <w:rFonts w:ascii="Arial" w:hAnsi="Arial" w:cs="Arial"/>
        </w:rPr>
      </w:pPr>
    </w:p>
    <w:p w14:paraId="48ECBA60" w14:textId="77777777" w:rsidR="00B03B82" w:rsidRDefault="00B03B82">
      <w:pPr>
        <w:rPr>
          <w:rFonts w:ascii="Arial" w:hAnsi="Arial" w:cs="Arial"/>
        </w:rPr>
      </w:pPr>
    </w:p>
    <w:p w14:paraId="328B2D55" w14:textId="77777777" w:rsidR="001A09A3" w:rsidRDefault="001A09A3">
      <w:pPr>
        <w:rPr>
          <w:rFonts w:ascii="Arial" w:hAnsi="Arial" w:cs="Arial"/>
          <w:b/>
          <w:bCs/>
        </w:rPr>
      </w:pPr>
    </w:p>
    <w:p w14:paraId="3E54A443" w14:textId="77777777" w:rsidR="001A09A3" w:rsidRDefault="001A09A3">
      <w:pPr>
        <w:rPr>
          <w:rFonts w:ascii="Arial" w:hAnsi="Arial" w:cs="Arial"/>
          <w:b/>
          <w:bCs/>
        </w:rPr>
      </w:pPr>
    </w:p>
    <w:p w14:paraId="001BC91F" w14:textId="2056D5CC" w:rsidR="004924BF" w:rsidRPr="00B03B82" w:rsidRDefault="004924BF">
      <w:pPr>
        <w:rPr>
          <w:rFonts w:ascii="Arial" w:hAnsi="Arial" w:cs="Arial"/>
          <w:b/>
          <w:bCs/>
        </w:rPr>
      </w:pPr>
      <w:r w:rsidRPr="00B03B82">
        <w:rPr>
          <w:rFonts w:ascii="Arial" w:hAnsi="Arial" w:cs="Arial"/>
          <w:b/>
          <w:bCs/>
        </w:rPr>
        <w:t>Media</w:t>
      </w:r>
      <w:r w:rsidR="00066D11" w:rsidRPr="00B03B82">
        <w:rPr>
          <w:rFonts w:ascii="Arial" w:hAnsi="Arial" w:cs="Arial"/>
          <w:b/>
          <w:bCs/>
        </w:rPr>
        <w:t xml:space="preserve"> </w:t>
      </w:r>
      <w:r w:rsidRPr="00B03B82">
        <w:rPr>
          <w:rFonts w:ascii="Arial" w:hAnsi="Arial" w:cs="Arial"/>
          <w:b/>
          <w:bCs/>
        </w:rPr>
        <w:t>enquiries</w:t>
      </w:r>
      <w:r w:rsidR="00066D11" w:rsidRPr="00B03B82">
        <w:rPr>
          <w:rFonts w:ascii="Arial" w:hAnsi="Arial" w:cs="Arial"/>
          <w:b/>
          <w:bCs/>
        </w:rPr>
        <w:t xml:space="preserve"> to: </w:t>
      </w:r>
    </w:p>
    <w:p w14:paraId="7413FA2B" w14:textId="77777777" w:rsidR="004924BF" w:rsidRPr="004924BF" w:rsidRDefault="00066D11" w:rsidP="004924BF">
      <w:pPr>
        <w:pStyle w:val="NoSpacing"/>
        <w:rPr>
          <w:rFonts w:ascii="Arial" w:hAnsi="Arial" w:cs="Arial"/>
        </w:rPr>
      </w:pPr>
      <w:r w:rsidRPr="004924BF">
        <w:rPr>
          <w:rFonts w:ascii="Arial" w:hAnsi="Arial" w:cs="Arial"/>
        </w:rPr>
        <w:t>Stephanie Pimlott</w:t>
      </w:r>
      <w:r w:rsidR="004924BF" w:rsidRPr="004924BF">
        <w:rPr>
          <w:rFonts w:ascii="Arial" w:hAnsi="Arial" w:cs="Arial"/>
        </w:rPr>
        <w:t xml:space="preserve">, </w:t>
      </w:r>
      <w:r w:rsidRPr="004924BF">
        <w:rPr>
          <w:rFonts w:ascii="Arial" w:hAnsi="Arial" w:cs="Arial"/>
        </w:rPr>
        <w:t>Marketing Manager</w:t>
      </w:r>
    </w:p>
    <w:p w14:paraId="4FF7F837" w14:textId="31CF7D81" w:rsidR="00A76598" w:rsidRPr="004924BF" w:rsidRDefault="001A09A3" w:rsidP="004924BF">
      <w:pPr>
        <w:pStyle w:val="NoSpacing"/>
        <w:rPr>
          <w:rFonts w:ascii="Arial" w:hAnsi="Arial" w:cs="Arial"/>
        </w:rPr>
      </w:pPr>
      <w:hyperlink r:id="rId10" w:history="1">
        <w:r w:rsidR="004924BF" w:rsidRPr="004924BF">
          <w:rPr>
            <w:rStyle w:val="Hyperlink"/>
            <w:rFonts w:ascii="Arial" w:hAnsi="Arial" w:cs="Arial"/>
          </w:rPr>
          <w:t>stephanie.pimlott@priorpower.com</w:t>
        </w:r>
      </w:hyperlink>
      <w:r w:rsidR="004924BF" w:rsidRPr="004924BF">
        <w:rPr>
          <w:rFonts w:ascii="Arial" w:hAnsi="Arial" w:cs="Arial"/>
        </w:rPr>
        <w:t xml:space="preserve"> 01493 441383</w:t>
      </w:r>
    </w:p>
    <w:p w14:paraId="6418997E" w14:textId="77777777" w:rsidR="004924BF" w:rsidRDefault="004924BF">
      <w:pPr>
        <w:rPr>
          <w:rFonts w:ascii="Arial" w:hAnsi="Arial" w:cs="Arial"/>
        </w:rPr>
      </w:pPr>
    </w:p>
    <w:p w14:paraId="10DC0E72" w14:textId="21D78511" w:rsidR="004924BF" w:rsidRPr="00B03B82" w:rsidRDefault="004924BF">
      <w:pPr>
        <w:rPr>
          <w:rFonts w:ascii="Arial" w:hAnsi="Arial" w:cs="Arial"/>
          <w:b/>
          <w:bCs/>
        </w:rPr>
      </w:pPr>
      <w:r w:rsidRPr="00B03B82">
        <w:rPr>
          <w:rFonts w:ascii="Arial" w:hAnsi="Arial" w:cs="Arial"/>
          <w:b/>
          <w:bCs/>
        </w:rPr>
        <w:t xml:space="preserve">Technical enquiries to: </w:t>
      </w:r>
    </w:p>
    <w:p w14:paraId="25C2630E" w14:textId="69C2F29F" w:rsidR="000206C6" w:rsidRPr="00F35716" w:rsidRDefault="004924BF" w:rsidP="00F3571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Paul Dekker Kleyn, Business Development Manager – Alternative Power </w:t>
      </w:r>
      <w:hyperlink r:id="rId11" w:history="1">
        <w:r w:rsidRPr="00A67E29">
          <w:rPr>
            <w:rStyle w:val="Hyperlink"/>
            <w:rFonts w:ascii="Arial" w:hAnsi="Arial" w:cs="Arial"/>
          </w:rPr>
          <w:t>paul.dekkerkleyn@priorpower.com</w:t>
        </w:r>
      </w:hyperlink>
      <w:r>
        <w:rPr>
          <w:rFonts w:ascii="Arial" w:hAnsi="Arial" w:cs="Arial"/>
        </w:rPr>
        <w:t xml:space="preserve"> 07904 553272</w:t>
      </w:r>
      <w:r w:rsidR="001A57CB" w:rsidRPr="001A57CB">
        <w:rPr>
          <w:rFonts w:ascii="Arial" w:hAnsi="Arial" w:cs="Arial"/>
          <w:b/>
          <w:bCs/>
        </w:rPr>
        <w:t xml:space="preserve"> </w:t>
      </w:r>
    </w:p>
    <w:sectPr w:rsidR="000206C6" w:rsidRPr="00F35716" w:rsidSect="006A2309">
      <w:headerReference w:type="default" r:id="rId12"/>
      <w:pgSz w:w="11906" w:h="16838"/>
      <w:pgMar w:top="1701" w:right="849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4FA8" w14:textId="77777777" w:rsidR="00066D11" w:rsidRDefault="00066D11" w:rsidP="00066D11">
      <w:pPr>
        <w:spacing w:after="0" w:line="240" w:lineRule="auto"/>
      </w:pPr>
      <w:r>
        <w:separator/>
      </w:r>
    </w:p>
  </w:endnote>
  <w:endnote w:type="continuationSeparator" w:id="0">
    <w:p w14:paraId="040802A3" w14:textId="77777777" w:rsidR="00066D11" w:rsidRDefault="00066D11" w:rsidP="000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Ultra">
    <w:panose1 w:val="02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0FB0" w14:textId="77777777" w:rsidR="00066D11" w:rsidRDefault="00066D11" w:rsidP="00066D11">
      <w:pPr>
        <w:spacing w:after="0" w:line="240" w:lineRule="auto"/>
      </w:pPr>
      <w:r>
        <w:separator/>
      </w:r>
    </w:p>
  </w:footnote>
  <w:footnote w:type="continuationSeparator" w:id="0">
    <w:p w14:paraId="757CDD7F" w14:textId="77777777" w:rsidR="00066D11" w:rsidRDefault="00066D11" w:rsidP="000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802C" w14:textId="60FCD476" w:rsidR="00066D11" w:rsidRPr="00066D11" w:rsidRDefault="00066D11">
    <w:pPr>
      <w:pStyle w:val="Header"/>
      <w:rPr>
        <w:rFonts w:ascii="Gotham Ultra" w:hAnsi="Gotham Ultra"/>
        <w:color w:val="00478C"/>
        <w:sz w:val="40"/>
        <w:szCs w:val="40"/>
      </w:rPr>
    </w:pPr>
    <w:r>
      <w:rPr>
        <w:rFonts w:ascii="Gotham Ultra" w:hAnsi="Gotham Ultra"/>
        <w:noProof/>
        <w:color w:val="00478C"/>
        <w:sz w:val="40"/>
        <w:szCs w:val="40"/>
      </w:rPr>
      <w:drawing>
        <wp:anchor distT="0" distB="0" distL="114300" distR="114300" simplePos="0" relativeHeight="251658240" behindDoc="0" locked="0" layoutInCell="1" allowOverlap="1" wp14:anchorId="6CB931EA" wp14:editId="1176A3E9">
          <wp:simplePos x="0" y="0"/>
          <wp:positionH relativeFrom="column">
            <wp:posOffset>4276725</wp:posOffset>
          </wp:positionH>
          <wp:positionV relativeFrom="paragraph">
            <wp:posOffset>-182880</wp:posOffset>
          </wp:positionV>
          <wp:extent cx="1809750" cy="691515"/>
          <wp:effectExtent l="0" t="0" r="0" b="0"/>
          <wp:wrapSquare wrapText="bothSides"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D11">
      <w:rPr>
        <w:rFonts w:ascii="Gotham Ultra" w:hAnsi="Gotham Ultra"/>
        <w:color w:val="00478C"/>
        <w:sz w:val="40"/>
        <w:szCs w:val="40"/>
      </w:rPr>
      <w:t>NEW PRODUCT LAUNCH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15"/>
    <w:rsid w:val="000206C6"/>
    <w:rsid w:val="00066D11"/>
    <w:rsid w:val="000C28A2"/>
    <w:rsid w:val="000D7EC4"/>
    <w:rsid w:val="001A09A3"/>
    <w:rsid w:val="001A57CB"/>
    <w:rsid w:val="00270963"/>
    <w:rsid w:val="00281115"/>
    <w:rsid w:val="0036350D"/>
    <w:rsid w:val="003A587B"/>
    <w:rsid w:val="003B62BF"/>
    <w:rsid w:val="003F35AE"/>
    <w:rsid w:val="004924BF"/>
    <w:rsid w:val="004F74F3"/>
    <w:rsid w:val="0051313B"/>
    <w:rsid w:val="00526176"/>
    <w:rsid w:val="00575774"/>
    <w:rsid w:val="005D2E68"/>
    <w:rsid w:val="00652F5C"/>
    <w:rsid w:val="006A2309"/>
    <w:rsid w:val="006D3E11"/>
    <w:rsid w:val="00713698"/>
    <w:rsid w:val="0077341F"/>
    <w:rsid w:val="00894750"/>
    <w:rsid w:val="009E6459"/>
    <w:rsid w:val="00A138BC"/>
    <w:rsid w:val="00A333DC"/>
    <w:rsid w:val="00A76598"/>
    <w:rsid w:val="00AA1B27"/>
    <w:rsid w:val="00AE044D"/>
    <w:rsid w:val="00B03B82"/>
    <w:rsid w:val="00B51EE1"/>
    <w:rsid w:val="00B77F93"/>
    <w:rsid w:val="00BB5A88"/>
    <w:rsid w:val="00C340ED"/>
    <w:rsid w:val="00CA0388"/>
    <w:rsid w:val="00CB43A1"/>
    <w:rsid w:val="00CC5876"/>
    <w:rsid w:val="00D60DF3"/>
    <w:rsid w:val="00D77257"/>
    <w:rsid w:val="00DD17E1"/>
    <w:rsid w:val="00E41969"/>
    <w:rsid w:val="00EC555C"/>
    <w:rsid w:val="00F036E2"/>
    <w:rsid w:val="00F22FC4"/>
    <w:rsid w:val="00F3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AD3B19"/>
  <w15:chartTrackingRefBased/>
  <w15:docId w15:val="{1ECA8457-DB88-43B9-A46C-7C3F2A1A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8111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765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5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6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D11"/>
  </w:style>
  <w:style w:type="paragraph" w:styleId="Footer">
    <w:name w:val="footer"/>
    <w:basedOn w:val="Normal"/>
    <w:link w:val="FooterChar"/>
    <w:uiPriority w:val="99"/>
    <w:unhideWhenUsed/>
    <w:rsid w:val="00066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aul.dekkerkleyn@priorpower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tephanie.pimlott@priorpower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Pimlott</dc:creator>
  <cp:keywords/>
  <dc:description/>
  <cp:lastModifiedBy>Stephanie Pimlott</cp:lastModifiedBy>
  <cp:revision>3</cp:revision>
  <cp:lastPrinted>2022-06-07T11:22:00Z</cp:lastPrinted>
  <dcterms:created xsi:type="dcterms:W3CDTF">2022-05-20T13:11:00Z</dcterms:created>
  <dcterms:modified xsi:type="dcterms:W3CDTF">2022-06-07T11:22:00Z</dcterms:modified>
</cp:coreProperties>
</file>